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B6" w:rsidRPr="00E01EBC" w:rsidRDefault="005B08B6" w:rsidP="005B08B6">
      <w:pPr>
        <w:spacing w:after="0" w:line="240" w:lineRule="auto"/>
        <w:jc w:val="right"/>
        <w:rPr>
          <w:rFonts w:ascii="Trebuchet MS" w:eastAsia="Times New Roman" w:hAnsi="Trebuchet MS" w:cs="Times New Roman"/>
          <w:b/>
          <w:color w:val="0070C0"/>
          <w:sz w:val="48"/>
          <w:szCs w:val="48"/>
        </w:rPr>
      </w:pPr>
      <w:r w:rsidRPr="00203C30">
        <w:rPr>
          <w:rFonts w:ascii="Trebuchet MS" w:eastAsia="Times New Roman" w:hAnsi="Trebuchet MS" w:cs="Times New Roman"/>
          <w:b/>
          <w:bCs/>
          <w:color w:val="0070C0"/>
          <w:sz w:val="96"/>
          <w:szCs w:val="96"/>
        </w:rPr>
        <w:t>УПЛАТИТЕ НАЛОГИ</w:t>
      </w:r>
    </w:p>
    <w:p w:rsidR="005B08B6" w:rsidRPr="00C974E8" w:rsidRDefault="005B08B6" w:rsidP="005B08B6">
      <w:pPr>
        <w:spacing w:before="60" w:after="0" w:line="240" w:lineRule="auto"/>
        <w:jc w:val="center"/>
        <w:rPr>
          <w:rFonts w:ascii="Times New Roman" w:hAnsi="Times New Roman" w:cs="Times New Roman"/>
          <w:b/>
          <w:color w:val="404040"/>
          <w:spacing w:val="-4"/>
          <w:sz w:val="52"/>
          <w:szCs w:val="52"/>
        </w:rPr>
      </w:pPr>
      <w:r w:rsidRPr="00C974E8">
        <w:rPr>
          <w:rFonts w:ascii="Times New Roman" w:hAnsi="Times New Roman" w:cs="Times New Roman"/>
          <w:b/>
          <w:color w:val="404040"/>
          <w:spacing w:val="-4"/>
          <w:sz w:val="52"/>
          <w:szCs w:val="52"/>
        </w:rPr>
        <w:t>До 1 декабря 2017 года</w:t>
      </w:r>
    </w:p>
    <w:p w:rsidR="005B08B6" w:rsidRDefault="005B08B6" w:rsidP="005B08B6">
      <w:pPr>
        <w:spacing w:before="60" w:after="0" w:line="240" w:lineRule="auto"/>
        <w:jc w:val="center"/>
        <w:rPr>
          <w:rFonts w:ascii="Trebuchet MS" w:hAnsi="Trebuchet MS"/>
          <w:color w:val="404040"/>
          <w:spacing w:val="-4"/>
          <w:sz w:val="30"/>
          <w:szCs w:val="30"/>
        </w:rPr>
      </w:pPr>
    </w:p>
    <w:p w:rsidR="005B08B6" w:rsidRPr="00CE2600" w:rsidRDefault="005B08B6" w:rsidP="005B08B6">
      <w:pPr>
        <w:spacing w:before="120" w:after="0" w:line="240" w:lineRule="auto"/>
        <w:jc w:val="right"/>
        <w:rPr>
          <w:rFonts w:ascii="Trebuchet MS" w:eastAsia="Times New Roman" w:hAnsi="Trebuchet MS" w:cs="Times New Roman"/>
          <w:b/>
          <w:color w:val="FF0000"/>
          <w:sz w:val="46"/>
          <w:szCs w:val="46"/>
        </w:rPr>
      </w:pPr>
      <w:r w:rsidRPr="00CE2600">
        <w:rPr>
          <w:rFonts w:ascii="Trebuchet MS" w:eastAsia="Times New Roman" w:hAnsi="Trebuchet MS" w:cs="Times New Roman"/>
          <w:b/>
          <w:color w:val="FF0000"/>
          <w:sz w:val="46"/>
          <w:szCs w:val="46"/>
        </w:rPr>
        <w:t>ЗЕМЕЛЬНЫЙ НАЛОГ</w:t>
      </w:r>
    </w:p>
    <w:p w:rsidR="005B08B6" w:rsidRPr="00CE2600" w:rsidRDefault="005B08B6" w:rsidP="005B08B6">
      <w:pPr>
        <w:spacing w:before="120" w:after="0" w:line="240" w:lineRule="auto"/>
        <w:jc w:val="right"/>
        <w:rPr>
          <w:rFonts w:ascii="Trebuchet MS" w:eastAsia="Times New Roman" w:hAnsi="Trebuchet MS" w:cs="Times New Roman"/>
          <w:b/>
          <w:color w:val="FF0000"/>
          <w:sz w:val="46"/>
          <w:szCs w:val="46"/>
        </w:rPr>
      </w:pPr>
      <w:r w:rsidRPr="00CE2600">
        <w:rPr>
          <w:rFonts w:ascii="Trebuchet MS" w:eastAsia="Times New Roman" w:hAnsi="Trebuchet MS" w:cs="Times New Roman"/>
          <w:b/>
          <w:color w:val="FF0000"/>
          <w:sz w:val="46"/>
          <w:szCs w:val="46"/>
        </w:rPr>
        <w:t>ТРАНСПОРТНЫЙ НАЛОГ</w:t>
      </w:r>
    </w:p>
    <w:p w:rsidR="005B08B6" w:rsidRPr="00CE2600" w:rsidRDefault="005B08B6" w:rsidP="005B08B6">
      <w:pPr>
        <w:spacing w:before="120" w:after="0" w:line="240" w:lineRule="auto"/>
        <w:jc w:val="right"/>
        <w:rPr>
          <w:rFonts w:ascii="Trebuchet MS" w:eastAsia="Times New Roman" w:hAnsi="Trebuchet MS" w:cs="Times New Roman"/>
          <w:b/>
          <w:color w:val="FF0000"/>
          <w:sz w:val="46"/>
          <w:szCs w:val="46"/>
        </w:rPr>
      </w:pPr>
      <w:r w:rsidRPr="00CE2600">
        <w:rPr>
          <w:rFonts w:ascii="Trebuchet MS" w:eastAsia="Times New Roman" w:hAnsi="Trebuchet MS" w:cs="Times New Roman"/>
          <w:b/>
          <w:color w:val="FF0000"/>
          <w:sz w:val="46"/>
          <w:szCs w:val="46"/>
        </w:rPr>
        <w:t>НАЛОГ НА ИМУЩЕСТВО ФИЗИЧЕСКИХ</w:t>
      </w:r>
      <w:r>
        <w:rPr>
          <w:rFonts w:ascii="Trebuchet MS" w:eastAsia="Times New Roman" w:hAnsi="Trebuchet MS" w:cs="Times New Roman"/>
          <w:b/>
          <w:color w:val="FF0000"/>
          <w:sz w:val="46"/>
          <w:szCs w:val="46"/>
        </w:rPr>
        <w:t xml:space="preserve"> </w:t>
      </w:r>
      <w:r w:rsidRPr="00CE2600">
        <w:rPr>
          <w:rFonts w:ascii="Trebuchet MS" w:eastAsia="Times New Roman" w:hAnsi="Trebuchet MS" w:cs="Times New Roman"/>
          <w:b/>
          <w:color w:val="FF0000"/>
          <w:sz w:val="46"/>
          <w:szCs w:val="46"/>
        </w:rPr>
        <w:t>ЛИЦ</w:t>
      </w:r>
    </w:p>
    <w:p w:rsidR="005B08B6" w:rsidRDefault="005B08B6" w:rsidP="005B08B6">
      <w:pPr>
        <w:spacing w:before="60" w:after="0" w:line="240" w:lineRule="auto"/>
        <w:jc w:val="center"/>
        <w:rPr>
          <w:rFonts w:ascii="Trebuchet MS" w:hAnsi="Trebuchet MS"/>
          <w:color w:val="404040"/>
          <w:spacing w:val="-4"/>
          <w:sz w:val="30"/>
          <w:szCs w:val="30"/>
        </w:rPr>
      </w:pPr>
    </w:p>
    <w:p w:rsidR="005B08B6" w:rsidRDefault="005B08B6" w:rsidP="005B08B6">
      <w:pPr>
        <w:spacing w:before="60" w:after="0" w:line="240" w:lineRule="auto"/>
        <w:jc w:val="center"/>
        <w:rPr>
          <w:rFonts w:ascii="Trebuchet MS" w:hAnsi="Trebuchet MS"/>
          <w:color w:val="404040"/>
          <w:spacing w:val="-4"/>
          <w:sz w:val="30"/>
          <w:szCs w:val="30"/>
        </w:rPr>
      </w:pPr>
    </w:p>
    <w:p w:rsidR="005B08B6" w:rsidRDefault="005B08B6" w:rsidP="005B08B6">
      <w:pPr>
        <w:spacing w:before="60" w:after="0" w:line="240" w:lineRule="auto"/>
        <w:jc w:val="center"/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</w:pP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И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мущественные налоги 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уплачиваются 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на основании </w:t>
      </w:r>
      <w:r w:rsidRPr="00BC518C">
        <w:rPr>
          <w:rFonts w:ascii="Trebuchet MS" w:eastAsia="Times New Roman" w:hAnsi="Trebuchet MS" w:cs="Times New Roman"/>
          <w:color w:val="0070C0"/>
          <w:spacing w:val="-4"/>
          <w:sz w:val="30"/>
          <w:szCs w:val="30"/>
        </w:rPr>
        <w:t>налоговых уведомлений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 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по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 платежны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м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 документ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ам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, сформированны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м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 налоговыми органами.</w:t>
      </w:r>
    </w:p>
    <w:p w:rsidR="005B08B6" w:rsidRDefault="005B08B6" w:rsidP="005B08B6">
      <w:pPr>
        <w:spacing w:before="60" w:after="0" w:line="240" w:lineRule="auto"/>
        <w:jc w:val="center"/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</w:pP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Печать и расс</w:t>
      </w:r>
      <w:r w:rsidRPr="008973AF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ылку 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налоговых уведомлений </w:t>
      </w:r>
      <w:r w:rsidRPr="008973AF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выполняет 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br/>
      </w:r>
      <w:r w:rsidRPr="00CE2600">
        <w:rPr>
          <w:rFonts w:ascii="Trebuchet MS" w:eastAsia="Times New Roman" w:hAnsi="Trebuchet MS" w:cs="Times New Roman"/>
          <w:color w:val="0070C0"/>
          <w:spacing w:val="-4"/>
          <w:sz w:val="30"/>
          <w:szCs w:val="30"/>
        </w:rPr>
        <w:t>ФКУ «Налог-Сервис»</w:t>
      </w:r>
      <w:r>
        <w:rPr>
          <w:rFonts w:ascii="Trebuchet MS" w:eastAsia="Times New Roman" w:hAnsi="Trebuchet MS" w:cs="Times New Roman"/>
          <w:color w:val="0070C0"/>
          <w:spacing w:val="-4"/>
          <w:sz w:val="30"/>
          <w:szCs w:val="30"/>
        </w:rPr>
        <w:t xml:space="preserve"> </w:t>
      </w:r>
      <w:r w:rsidRPr="00CE2600">
        <w:rPr>
          <w:rFonts w:ascii="Trebuchet MS" w:eastAsia="Times New Roman" w:hAnsi="Trebuchet MS" w:cs="Times New Roman"/>
          <w:color w:val="0070C0"/>
          <w:spacing w:val="-4"/>
          <w:sz w:val="30"/>
          <w:szCs w:val="30"/>
        </w:rPr>
        <w:t>ФНС России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.</w:t>
      </w:r>
    </w:p>
    <w:p w:rsidR="005B08B6" w:rsidRPr="00FE6C90" w:rsidRDefault="005B08B6" w:rsidP="005B08B6">
      <w:pPr>
        <w:spacing w:before="60" w:after="0" w:line="240" w:lineRule="auto"/>
        <w:jc w:val="center"/>
        <w:rPr>
          <w:rFonts w:ascii="Trebuchet MS" w:eastAsia="Times New Roman" w:hAnsi="Trebuchet MS" w:cs="Times New Roman"/>
          <w:b/>
          <w:color w:val="404040"/>
          <w:spacing w:val="-4"/>
          <w:sz w:val="40"/>
          <w:szCs w:val="40"/>
        </w:rPr>
      </w:pPr>
      <w:r w:rsidRPr="00FE6C90">
        <w:rPr>
          <w:rFonts w:ascii="Trebuchet MS" w:eastAsia="Times New Roman" w:hAnsi="Trebuchet MS" w:cs="Times New Roman"/>
          <w:b/>
          <w:color w:val="C00000"/>
          <w:spacing w:val="-4"/>
          <w:sz w:val="40"/>
          <w:szCs w:val="40"/>
        </w:rPr>
        <w:t>УПЛАТИТЬ НАЛОГИ СЛЕДУЕТ НЕ ПОЗДНЕЕ 1 ДЕКАБРЯ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 налогов </w:t>
      </w:r>
      <w:r w:rsidRPr="00FE6C90">
        <w:rPr>
          <w:rFonts w:ascii="Trebuchet MS" w:eastAsia="Times New Roman" w:hAnsi="Trebuchet MS" w:cs="Times New Roman"/>
          <w:color w:val="0070C0"/>
          <w:spacing w:val="-4"/>
          <w:sz w:val="30"/>
          <w:szCs w:val="30"/>
        </w:rPr>
        <w:t>менее 100 рублей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 и не истекли три года с налогового периода</w:t>
      </w:r>
      <w:proofErr w:type="gramStart"/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.</w:t>
      </w:r>
      <w:r w:rsidRPr="00FE6C90">
        <w:rPr>
          <w:rFonts w:ascii="Trebuchet MS" w:eastAsia="Times New Roman" w:hAnsi="Trebuchet MS" w:cs="Times New Roman"/>
          <w:b/>
          <w:color w:val="404040"/>
          <w:spacing w:val="-4"/>
          <w:sz w:val="40"/>
          <w:szCs w:val="40"/>
        </w:rPr>
        <w:t>.</w:t>
      </w:r>
      <w:proofErr w:type="gramEnd"/>
    </w:p>
    <w:p w:rsidR="005B08B6" w:rsidRPr="002A7EC6" w:rsidRDefault="005B08B6" w:rsidP="005B08B6">
      <w:pPr>
        <w:spacing w:before="60" w:after="0" w:line="240" w:lineRule="auto"/>
        <w:jc w:val="center"/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</w:pP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Пользовател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ям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 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электронного сервиса ФНС России </w:t>
      </w:r>
      <w:r w:rsidRPr="00BC518C">
        <w:rPr>
          <w:rFonts w:ascii="Trebuchet MS" w:eastAsia="Times New Roman" w:hAnsi="Trebuchet MS" w:cs="Times New Roman"/>
          <w:color w:val="0070C0"/>
          <w:spacing w:val="-4"/>
          <w:sz w:val="30"/>
          <w:szCs w:val="30"/>
        </w:rPr>
        <w:t>«Личн</w:t>
      </w:r>
      <w:r>
        <w:rPr>
          <w:rFonts w:ascii="Trebuchet MS" w:eastAsia="Times New Roman" w:hAnsi="Trebuchet MS" w:cs="Times New Roman"/>
          <w:color w:val="0070C0"/>
          <w:spacing w:val="-4"/>
          <w:sz w:val="30"/>
          <w:szCs w:val="30"/>
        </w:rPr>
        <w:t>ый</w:t>
      </w:r>
      <w:r w:rsidRPr="00BC518C">
        <w:rPr>
          <w:rFonts w:ascii="Trebuchet MS" w:eastAsia="Times New Roman" w:hAnsi="Trebuchet MS" w:cs="Times New Roman"/>
          <w:color w:val="0070C0"/>
          <w:spacing w:val="-4"/>
          <w:sz w:val="30"/>
          <w:szCs w:val="30"/>
        </w:rPr>
        <w:t xml:space="preserve"> кабинет налогоплательщика для физических лиц»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,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 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не сообщившим о желании получать документы на бумажных носителях, налоговые уведомления 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предоставляются </w:t>
      </w:r>
      <w:r w:rsidRPr="00BC518C">
        <w:rPr>
          <w:rFonts w:ascii="Trebuchet MS" w:eastAsia="Times New Roman" w:hAnsi="Trebuchet MS" w:cs="Times New Roman"/>
          <w:color w:val="C00000"/>
          <w:spacing w:val="-4"/>
          <w:sz w:val="30"/>
          <w:szCs w:val="30"/>
        </w:rPr>
        <w:t>только в электронной форме</w:t>
      </w:r>
      <w:r w:rsidRPr="00164BFB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 </w:t>
      </w:r>
      <w:r w:rsidRPr="00E4557E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непосредственно в сервисе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 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br/>
        <w:t>во вкладке «Документы налогоплательщика»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.</w:t>
      </w:r>
    </w:p>
    <w:p w:rsidR="005B08B6" w:rsidRPr="002A7EC6" w:rsidRDefault="005B08B6" w:rsidP="005B08B6">
      <w:pPr>
        <w:spacing w:before="60" w:after="0" w:line="240" w:lineRule="auto"/>
        <w:jc w:val="center"/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</w:pP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Налоговое уведомление </w:t>
      </w:r>
      <w:r w:rsidRPr="00CE2600">
        <w:rPr>
          <w:rFonts w:ascii="Trebuchet MS" w:eastAsia="Times New Roman" w:hAnsi="Trebuchet MS" w:cs="Times New Roman"/>
          <w:color w:val="0070C0"/>
          <w:spacing w:val="-4"/>
          <w:sz w:val="30"/>
          <w:szCs w:val="30"/>
        </w:rPr>
        <w:t>не направляется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, если исчисленная сумма </w:t>
      </w:r>
    </w:p>
    <w:p w:rsidR="005B08B6" w:rsidRDefault="005B08B6" w:rsidP="005B08B6">
      <w:pPr>
        <w:spacing w:before="60" w:after="0" w:line="240" w:lineRule="auto"/>
        <w:jc w:val="center"/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</w:pP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Налоги 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можно 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упла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тить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 </w:t>
      </w:r>
      <w:r w:rsidRPr="00FE6C90">
        <w:rPr>
          <w:rFonts w:ascii="Trebuchet MS" w:eastAsia="Times New Roman" w:hAnsi="Trebuchet MS" w:cs="Times New Roman"/>
          <w:color w:val="C00000"/>
          <w:spacing w:val="-4"/>
          <w:sz w:val="30"/>
          <w:szCs w:val="30"/>
        </w:rPr>
        <w:t>через кассы и терминалы кредитных учреждений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, 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br/>
      </w:r>
      <w:r w:rsidRPr="00FE6C90">
        <w:rPr>
          <w:rFonts w:ascii="Trebuchet MS" w:eastAsia="Times New Roman" w:hAnsi="Trebuchet MS" w:cs="Times New Roman"/>
          <w:color w:val="C00000"/>
          <w:spacing w:val="-4"/>
          <w:sz w:val="30"/>
          <w:szCs w:val="30"/>
        </w:rPr>
        <w:t>в офисах ФГУП «Почта России»</w:t>
      </w:r>
      <w:r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, а также</w:t>
      </w:r>
      <w:r w:rsidRPr="00203C30">
        <w:rPr>
          <w:rFonts w:ascii="Trebuchet MS" w:eastAsia="Times New Roman" w:hAnsi="Trebuchet MS" w:cs="Times New Roman"/>
          <w:color w:val="FF0000"/>
          <w:spacing w:val="-4"/>
          <w:sz w:val="30"/>
          <w:szCs w:val="30"/>
        </w:rPr>
        <w:t xml:space="preserve"> через сайт ФНС России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 с помощью сервисов </w:t>
      </w:r>
      <w:r w:rsidRPr="008973AF">
        <w:rPr>
          <w:rFonts w:ascii="Trebuchet MS" w:eastAsia="Times New Roman" w:hAnsi="Trebuchet MS" w:cs="Times New Roman"/>
          <w:color w:val="0070C0"/>
          <w:spacing w:val="-4"/>
          <w:sz w:val="30"/>
          <w:szCs w:val="30"/>
        </w:rPr>
        <w:t>«Личный кабинет налогоплательщика для физических лиц»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 xml:space="preserve"> и </w:t>
      </w:r>
      <w:r w:rsidRPr="008973AF">
        <w:rPr>
          <w:rFonts w:ascii="Trebuchet MS" w:eastAsia="Times New Roman" w:hAnsi="Trebuchet MS" w:cs="Times New Roman"/>
          <w:color w:val="0070C0"/>
          <w:spacing w:val="-4"/>
          <w:sz w:val="30"/>
          <w:szCs w:val="30"/>
        </w:rPr>
        <w:t>«Заплати налоги»</w:t>
      </w:r>
      <w:r w:rsidRPr="002A7EC6">
        <w:rPr>
          <w:rFonts w:ascii="Trebuchet MS" w:eastAsia="Times New Roman" w:hAnsi="Trebuchet MS" w:cs="Times New Roman"/>
          <w:color w:val="404040"/>
          <w:spacing w:val="-4"/>
          <w:sz w:val="30"/>
          <w:szCs w:val="30"/>
        </w:rPr>
        <w:t>.</w:t>
      </w:r>
    </w:p>
    <w:p w:rsidR="005B08B6" w:rsidRPr="00BC518C" w:rsidRDefault="005B08B6" w:rsidP="005B08B6">
      <w:pPr>
        <w:spacing w:after="0" w:line="240" w:lineRule="auto"/>
        <w:jc w:val="center"/>
        <w:rPr>
          <w:rFonts w:ascii="Trebuchet MS" w:hAnsi="Trebuchet MS"/>
          <w:b/>
          <w:color w:val="0070C0"/>
          <w:sz w:val="52"/>
          <w:szCs w:val="52"/>
          <w:lang w:val="en-US"/>
        </w:rPr>
      </w:pPr>
      <w:r w:rsidRPr="00BC518C">
        <w:rPr>
          <w:rFonts w:ascii="Trebuchet MS" w:hAnsi="Trebuchet MS"/>
          <w:b/>
          <w:color w:val="0070C0"/>
          <w:sz w:val="52"/>
          <w:szCs w:val="52"/>
        </w:rPr>
        <w:t>Телефон для справок: 8-800-222-22-22</w:t>
      </w:r>
    </w:p>
    <w:p w:rsidR="0035720F" w:rsidRDefault="0035720F"/>
    <w:sectPr w:rsidR="0035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B08B6"/>
    <w:rsid w:val="0035720F"/>
    <w:rsid w:val="005B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2019-04-18T08:44:00Z</dcterms:created>
  <dcterms:modified xsi:type="dcterms:W3CDTF">2019-04-18T08:44:00Z</dcterms:modified>
</cp:coreProperties>
</file>