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2B0862" w:rsidP="00B942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B942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8D626E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B942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C923F4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B94255" w:rsidP="000303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11</w:t>
                  </w:r>
                  <w:r w:rsidR="002B08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.06</w:t>
                  </w:r>
                  <w:r w:rsidR="00BF18F0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.2015</w:t>
                  </w:r>
                  <w:r w:rsidR="00C923F4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3D54C8" w:rsidRPr="003D54C8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3D54C8" w:rsidRPr="003D54C8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b/>
                <w:sz w:val="40"/>
                <w:szCs w:val="28"/>
              </w:rPr>
            </w:pPr>
            <w:r w:rsidRPr="00653DC7">
              <w:rPr>
                <w:b/>
                <w:i/>
                <w:sz w:val="40"/>
                <w:szCs w:val="28"/>
              </w:rPr>
              <w:t>В НОМЕРЕ</w:t>
            </w:r>
            <w:r w:rsidRPr="00653DC7">
              <w:rPr>
                <w:b/>
                <w:sz w:val="40"/>
                <w:szCs w:val="28"/>
              </w:rPr>
              <w:t>:</w:t>
            </w:r>
          </w:p>
          <w:p w:rsidR="00B94255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Default="00837037" w:rsidP="00B942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администрации Шипицынского сельсовета № 23 от 10.06.2015г  «</w:t>
            </w:r>
            <w:r w:rsidR="00B94255" w:rsidRPr="00B94255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  постановление администрации Шипицынского сельсовета Чистоозерного района Новосибирской области  № 19 от 17.06.2014г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Шипицынского</w:t>
            </w:r>
            <w:proofErr w:type="gramEnd"/>
            <w:r w:rsidR="00B94255" w:rsidRPr="00B942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сельсовета Чистоозерного района Новосибирской области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B9425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B94255" w:rsidRPr="00B94255" w:rsidRDefault="00B94255" w:rsidP="00B942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255">
              <w:rPr>
                <w:rStyle w:val="titlemain"/>
                <w:rFonts w:ascii="Times New Roman" w:hAnsi="Times New Roman" w:cs="Times New Roman"/>
                <w:b/>
                <w:bCs/>
                <w:sz w:val="32"/>
                <w:szCs w:val="32"/>
              </w:rPr>
              <w:t>Безопасность на воде</w:t>
            </w:r>
            <w:r>
              <w:rPr>
                <w:rStyle w:val="titlemain"/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B9425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B94255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b/>
                <w:sz w:val="24"/>
                <w:szCs w:val="24"/>
              </w:rPr>
              <w:t xml:space="preserve">Шипицынский сельсовет Чистоозерного района Новосибирской области </w:t>
            </w: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sz w:val="24"/>
                <w:szCs w:val="24"/>
              </w:rPr>
              <w:t>АДМИНИСТРАЦИЯ ШИПИЦЫНСКОГО  СЕЛЬСОВЕТА</w:t>
            </w: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sz w:val="24"/>
                <w:szCs w:val="24"/>
              </w:rPr>
              <w:t>Чистоозерного района</w:t>
            </w: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sz w:val="24"/>
                <w:szCs w:val="24"/>
              </w:rPr>
              <w:t>Новосибирской области</w:t>
            </w: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B94255" w:rsidRPr="002058E9" w:rsidRDefault="00B94255" w:rsidP="00B94255">
            <w:pPr>
              <w:pStyle w:val="ac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sz w:val="24"/>
                <w:szCs w:val="24"/>
              </w:rPr>
              <w:t>ПОСТАНОВЛЕНИЕ</w:t>
            </w:r>
          </w:p>
          <w:p w:rsidR="00B94255" w:rsidRDefault="00B94255" w:rsidP="00B94255">
            <w:pPr>
              <w:pStyle w:val="ac"/>
              <w:rPr>
                <w:rFonts w:ascii="Arial" w:eastAsia="MS Mincho" w:hAnsi="Arial" w:cs="Arial"/>
                <w:sz w:val="24"/>
                <w:szCs w:val="24"/>
              </w:rPr>
            </w:pPr>
            <w:r w:rsidRPr="002058E9">
              <w:rPr>
                <w:rFonts w:ascii="Arial" w:eastAsia="MS Mincho" w:hAnsi="Arial" w:cs="Arial"/>
                <w:sz w:val="24"/>
                <w:szCs w:val="24"/>
              </w:rPr>
              <w:t xml:space="preserve">   10 июня  2015г.                                                                   № 23</w:t>
            </w:r>
          </w:p>
          <w:p w:rsidR="00B94255" w:rsidRPr="002058E9" w:rsidRDefault="00B94255" w:rsidP="00B9425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B94255" w:rsidRPr="002058E9" w:rsidRDefault="00B94255" w:rsidP="00B94255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2058E9">
              <w:rPr>
                <w:rFonts w:ascii="Arial" w:hAnsi="Arial" w:cs="Arial"/>
              </w:rPr>
              <w:t xml:space="preserve"> </w:t>
            </w:r>
            <w:proofErr w:type="gramStart"/>
            <w:r w:rsidRPr="002058E9">
              <w:rPr>
                <w:rFonts w:ascii="Arial" w:hAnsi="Arial" w:cs="Arial"/>
              </w:rPr>
              <w:t>О внесении изменений в   постановление администрации Шипицынского сельсовета Чистоозерного района Новосибирской области  № 19 от 17.06.2014г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Шипицынского сельсовета Чистоозерного района Новосибирской области»</w:t>
            </w:r>
            <w:proofErr w:type="gramEnd"/>
          </w:p>
          <w:p w:rsidR="00B94255" w:rsidRDefault="00B94255" w:rsidP="00B94255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B94255" w:rsidRPr="002058E9" w:rsidRDefault="00B94255" w:rsidP="00B94255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2058E9">
              <w:rPr>
                <w:rFonts w:ascii="Arial" w:hAnsi="Arial" w:cs="Arial"/>
                <w:sz w:val="24"/>
                <w:szCs w:val="24"/>
              </w:rPr>
              <w:t xml:space="preserve">В соответствии с частью 3 статьи 114, положения  пункта 1 части 8 статьи 99, статьей 18 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Pr="002058E9">
              <w:rPr>
                <w:rFonts w:ascii="Arial" w:hAnsi="Arial" w:cs="Arial"/>
                <w:sz w:val="24"/>
                <w:szCs w:val="24"/>
              </w:rPr>
              <w:t xml:space="preserve">   ПОСТАНОВЛЯЮ:</w:t>
            </w:r>
          </w:p>
          <w:p w:rsidR="00B94255" w:rsidRPr="002058E9" w:rsidRDefault="00B94255" w:rsidP="00B94255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058E9">
              <w:rPr>
                <w:rFonts w:ascii="Arial" w:hAnsi="Arial" w:cs="Arial"/>
              </w:rPr>
              <w:t xml:space="preserve">   </w:t>
            </w:r>
            <w:r w:rsidRPr="002058E9">
              <w:rPr>
                <w:rFonts w:ascii="Arial" w:hAnsi="Arial" w:cs="Arial"/>
                <w:b w:val="0"/>
              </w:rPr>
              <w:t xml:space="preserve">1. </w:t>
            </w:r>
            <w:proofErr w:type="gramStart"/>
            <w:r w:rsidRPr="002058E9">
              <w:rPr>
                <w:rFonts w:ascii="Arial" w:hAnsi="Arial" w:cs="Arial"/>
                <w:b w:val="0"/>
              </w:rPr>
              <w:t>Внести изменение в   постановление администрации Шипицынского сельсовета Чистоозерного района Новосибирской области  № 19 от 17.06.2014г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Шипицынского сельсовета Чистоозерного района Новосибирской области»:</w:t>
            </w:r>
            <w:proofErr w:type="gramEnd"/>
          </w:p>
          <w:p w:rsidR="00B94255" w:rsidRPr="002058E9" w:rsidRDefault="00B94255" w:rsidP="00B94255">
            <w:pPr>
              <w:pStyle w:val="ConsPlusTitle"/>
              <w:widowControl/>
              <w:rPr>
                <w:rFonts w:ascii="Arial" w:hAnsi="Arial" w:cs="Arial"/>
              </w:rPr>
            </w:pPr>
            <w:r w:rsidRPr="002058E9">
              <w:rPr>
                <w:rFonts w:ascii="Arial" w:hAnsi="Arial" w:cs="Arial"/>
                <w:b w:val="0"/>
              </w:rPr>
              <w:t>-  пункт 5 постановления дополнить словами «, кроме пункта 1.4.1. Порядка, вступающего в силу с 01.01.2017 года, пункта 1.4.2. Порядка, вступающего в силу с 01.01.2016 года»</w:t>
            </w:r>
          </w:p>
          <w:p w:rsidR="00B94255" w:rsidRPr="002058E9" w:rsidRDefault="00B94255" w:rsidP="00B942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8E9">
              <w:rPr>
                <w:rFonts w:ascii="Arial" w:hAnsi="Arial" w:cs="Arial"/>
                <w:sz w:val="24"/>
                <w:szCs w:val="24"/>
              </w:rPr>
              <w:t xml:space="preserve"> 2. Опубликовать настоящее постановление в периодическом печатном издании «Вестник МО Шипицынского сельсовета» и разместить на официальном сайте администрации Шипицынского сельсовета Чистоозерного района Новосибирской области.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Pr="002058E9">
              <w:rPr>
                <w:rFonts w:ascii="Arial" w:hAnsi="Arial" w:cs="Arial"/>
                <w:sz w:val="24"/>
                <w:szCs w:val="24"/>
              </w:rPr>
              <w:t xml:space="preserve">  3. </w:t>
            </w:r>
            <w:proofErr w:type="gramStart"/>
            <w:r w:rsidRPr="002058E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058E9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94255" w:rsidRPr="002058E9" w:rsidRDefault="00B94255" w:rsidP="00B94255">
            <w:pPr>
              <w:rPr>
                <w:rFonts w:ascii="Arial" w:hAnsi="Arial" w:cs="Arial"/>
                <w:sz w:val="24"/>
                <w:szCs w:val="24"/>
              </w:rPr>
            </w:pPr>
            <w:r w:rsidRPr="002058E9">
              <w:rPr>
                <w:rFonts w:ascii="Arial" w:hAnsi="Arial" w:cs="Arial"/>
                <w:sz w:val="24"/>
                <w:szCs w:val="24"/>
              </w:rPr>
              <w:t>Глава Шипицынского сельсовета                    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Н.В.Измайлова</w:t>
            </w:r>
          </w:p>
          <w:p w:rsidR="00B94255" w:rsidRPr="009C5AD0" w:rsidRDefault="00B94255" w:rsidP="00B942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55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Pr="00653DC7" w:rsidRDefault="00B94255" w:rsidP="00653DC7">
            <w:pPr>
              <w:jc w:val="center"/>
              <w:rPr>
                <w:b/>
                <w:sz w:val="40"/>
                <w:szCs w:val="28"/>
              </w:rPr>
            </w:pPr>
          </w:p>
          <w:p w:rsidR="00B94255" w:rsidRDefault="00B94255" w:rsidP="002B086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titlemain"/>
                <w:b/>
                <w:bCs/>
                <w:color w:val="660066"/>
              </w:rPr>
            </w:pPr>
          </w:p>
          <w:p w:rsidR="00B94255" w:rsidRDefault="00B94255" w:rsidP="002B086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titlemain"/>
                <w:b/>
                <w:bCs/>
                <w:color w:val="660066"/>
              </w:rPr>
            </w:pPr>
          </w:p>
          <w:p w:rsidR="002B0862" w:rsidRPr="00B94255" w:rsidRDefault="002B0862" w:rsidP="002B086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94255">
              <w:rPr>
                <w:rStyle w:val="titlemain"/>
                <w:b/>
                <w:bCs/>
                <w:color w:val="660066"/>
                <w:sz w:val="28"/>
                <w:szCs w:val="28"/>
              </w:rPr>
              <w:t>Безопасность на воде</w:t>
            </w:r>
            <w:r w:rsidRPr="00B94255">
              <w:rPr>
                <w:b/>
                <w:color w:val="000000"/>
                <w:sz w:val="28"/>
                <w:szCs w:val="28"/>
              </w:rPr>
              <w:br/>
            </w:r>
            <w:r w:rsidRPr="00B94255">
              <w:rPr>
                <w:b/>
                <w:color w:val="000000"/>
                <w:sz w:val="28"/>
                <w:szCs w:val="28"/>
              </w:rPr>
              <w:br/>
            </w:r>
            <w:r w:rsidRPr="00B94255">
              <w:rPr>
                <w:color w:val="000000"/>
                <w:sz w:val="28"/>
                <w:szCs w:val="28"/>
              </w:rPr>
      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      </w:r>
          </w:p>
          <w:p w:rsidR="002B0862" w:rsidRPr="00B94255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255">
              <w:rPr>
                <w:rStyle w:val="titlemain2"/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  <w:t>Правила безопасности на воде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тобы избежать беды, детям и взрослым необходимо строго соблюдать ряд простых правил поведения на воде: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      </w:r>
            <w:proofErr w:type="spellStart"/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луче-запястных</w:t>
            </w:r>
            <w:proofErr w:type="spellEnd"/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купаться можно не раньше, чем через 1,5-2 часа после еды.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рекомендуется заниматься плаванием в открытых водоемах, при температуре воды ниже</w:t>
            </w:r>
          </w:p>
          <w:p w:rsidR="002B0862" w:rsidRPr="00B94255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+15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так как возможна внезапная потеря сознания и смерть от </w:t>
            </w:r>
            <w:proofErr w:type="spell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холодового</w:t>
            </w:r>
            <w:proofErr w:type="spell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ельзя нырять в незнакомых местах - на дне могут оказаться </w:t>
            </w:r>
            <w:proofErr w:type="spell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притопленные</w:t>
            </w:r>
            <w:proofErr w:type="spell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бревна, камни, коряги.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прыгать в воду с лодок, катеров, причалов и других сооружений, не приспособленных для этих целей.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желательно для купания выбирать специально отведенные для этого места.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заплывать далеко от берега, за буйки, обозначающие границы безопасной зоны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следует купаться в заболоченных местах и там, где есть водоросли или тина.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Если обстоятельства сложились так, что вы попали в заросли водорослей, сохраняйте 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входить в воду после перегревания на солнце или сильного охлаждения тела до образования "гусиной кожи".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быстро погружаться и прыгать в воду после принятия солнечных ванн, бега, игр без постепенной адаптации к холодной воде.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категорически запрещается входить в воду и купаться в нетрезвом состоянии.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умеющих хорошо плавать. Кроме того, даже слабый ветер способен унести их далеко от берега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купаться в штормовую погоду или в местах сильного прибоя.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попали в водоворот, не пугайтесь, наберите побольше воздуха, нырните и постарайтесь резко свернуть в сторону от него.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подавать крики ложной тревоги.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бывает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спасает жизнь.</w:t>
            </w:r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купайтесь в каналах, обложенных бетонными плитами или камнями, т.к. со временем 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9425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9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облюдайте чистоту мест отдыха у воды, не засоряйте водоемы, не оставляйте мусор на берегу и в раздевалках.</w:t>
            </w:r>
          </w:p>
          <w:p w:rsidR="002B0862" w:rsidRPr="00B94255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862" w:rsidRPr="00B94255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5D98" w:rsidRPr="00815D98" w:rsidRDefault="002B0862" w:rsidP="002B0862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Купинское</w:t>
            </w:r>
            <w:proofErr w:type="spellEnd"/>
            <w:r w:rsidRPr="00B94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  <w:r w:rsidRPr="00B94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</w:tr>
    </w:tbl>
    <w:p w:rsidR="00AF1B59" w:rsidRPr="00815D98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15D9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E4598"/>
    <w:multiLevelType w:val="hybridMultilevel"/>
    <w:tmpl w:val="A33EFB6E"/>
    <w:lvl w:ilvl="0" w:tplc="083C574E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20BD"/>
    <w:multiLevelType w:val="hybridMultilevel"/>
    <w:tmpl w:val="1AAEE77E"/>
    <w:lvl w:ilvl="0" w:tplc="360A9D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9"/>
  </w:num>
  <w:num w:numId="5">
    <w:abstractNumId w:val="3"/>
  </w:num>
  <w:num w:numId="6">
    <w:abstractNumId w:val="17"/>
  </w:num>
  <w:num w:numId="7">
    <w:abstractNumId w:val="15"/>
  </w:num>
  <w:num w:numId="8">
    <w:abstractNumId w:val="6"/>
  </w:num>
  <w:num w:numId="9">
    <w:abstractNumId w:val="8"/>
  </w:num>
  <w:num w:numId="10">
    <w:abstractNumId w:val="19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2158AE"/>
    <w:rsid w:val="00283EA0"/>
    <w:rsid w:val="002B0862"/>
    <w:rsid w:val="002C2731"/>
    <w:rsid w:val="002F0EEA"/>
    <w:rsid w:val="003D54C8"/>
    <w:rsid w:val="004508F0"/>
    <w:rsid w:val="00451005"/>
    <w:rsid w:val="0047239D"/>
    <w:rsid w:val="0048290D"/>
    <w:rsid w:val="004C49AC"/>
    <w:rsid w:val="00530C21"/>
    <w:rsid w:val="00597C89"/>
    <w:rsid w:val="005A3C9D"/>
    <w:rsid w:val="006469EF"/>
    <w:rsid w:val="00653DC7"/>
    <w:rsid w:val="00666B28"/>
    <w:rsid w:val="0068276D"/>
    <w:rsid w:val="006A240F"/>
    <w:rsid w:val="006F2C71"/>
    <w:rsid w:val="0074597E"/>
    <w:rsid w:val="007D6E5C"/>
    <w:rsid w:val="00815D98"/>
    <w:rsid w:val="0083646E"/>
    <w:rsid w:val="00837037"/>
    <w:rsid w:val="00893718"/>
    <w:rsid w:val="008D3470"/>
    <w:rsid w:val="008D626E"/>
    <w:rsid w:val="00985F5A"/>
    <w:rsid w:val="00995BB2"/>
    <w:rsid w:val="009B16F7"/>
    <w:rsid w:val="009B66B0"/>
    <w:rsid w:val="00A335B8"/>
    <w:rsid w:val="00A37865"/>
    <w:rsid w:val="00A647BB"/>
    <w:rsid w:val="00AA0004"/>
    <w:rsid w:val="00AF1B59"/>
    <w:rsid w:val="00B94255"/>
    <w:rsid w:val="00BA1DA3"/>
    <w:rsid w:val="00BB16BE"/>
    <w:rsid w:val="00BF18F0"/>
    <w:rsid w:val="00C26413"/>
    <w:rsid w:val="00C37BAA"/>
    <w:rsid w:val="00C649C5"/>
    <w:rsid w:val="00C82C91"/>
    <w:rsid w:val="00C923F4"/>
    <w:rsid w:val="00CA6A60"/>
    <w:rsid w:val="00D21681"/>
    <w:rsid w:val="00D50C8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customStyle="1" w:styleId="ConsPlusTitle">
    <w:name w:val="ConsPlusTitle"/>
    <w:rsid w:val="00B94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Plain Text"/>
    <w:basedOn w:val="a"/>
    <w:link w:val="ad"/>
    <w:rsid w:val="00B942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B942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27</cp:revision>
  <cp:lastPrinted>2015-06-15T04:38:00Z</cp:lastPrinted>
  <dcterms:created xsi:type="dcterms:W3CDTF">2014-11-24T10:25:00Z</dcterms:created>
  <dcterms:modified xsi:type="dcterms:W3CDTF">2015-06-15T04:38:00Z</dcterms:modified>
</cp:coreProperties>
</file>