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055CE8" w:rsidP="00507E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128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055CE8" w:rsidP="009F64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09.02</w:t>
                  </w:r>
                  <w:r w:rsidR="00507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9757D4" w:rsidRPr="009757D4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9757D4" w:rsidRPr="009757D4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7825CB" w:rsidRDefault="00691F39" w:rsidP="007825CB">
            <w:r>
              <w:rPr>
                <w:i/>
                <w:sz w:val="52"/>
                <w:szCs w:val="56"/>
              </w:rPr>
              <w:t xml:space="preserve"> </w:t>
            </w:r>
          </w:p>
          <w:p w:rsidR="00283EA0" w:rsidRDefault="00691F39" w:rsidP="007825CB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t xml:space="preserve">                                                                  </w:t>
            </w:r>
            <w:r w:rsidRPr="00691F3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    </w:t>
            </w:r>
            <w:r w:rsidRPr="00691F3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НОМЕРЕ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:</w:t>
            </w:r>
          </w:p>
          <w:p w:rsidR="00691F39" w:rsidRPr="00691F39" w:rsidRDefault="00691F39" w:rsidP="007825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91F39" w:rsidRPr="00691F39" w:rsidRDefault="00691F39" w:rsidP="00691F39">
            <w:pPr>
              <w:pStyle w:val="a3"/>
              <w:numPr>
                <w:ilvl w:val="0"/>
                <w:numId w:val="1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691F39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Постановление администрации </w:t>
            </w:r>
            <w:proofErr w:type="spellStart"/>
            <w:r w:rsidRPr="00691F39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Шипицынского</w:t>
            </w:r>
            <w:proofErr w:type="spellEnd"/>
            <w:r w:rsidRPr="00691F39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сельсовета № 2 от 09.02.2015 года    «Об утверждении Правил присвоения, изменения и аннулирования адресов»</w:t>
            </w:r>
          </w:p>
          <w:p w:rsidR="00691F39" w:rsidRPr="00691F39" w:rsidRDefault="00691F39" w:rsidP="007825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F39">
        <w:rPr>
          <w:rFonts w:ascii="Times New Roman" w:hAnsi="Times New Roman" w:cs="Times New Roman"/>
          <w:b/>
          <w:sz w:val="24"/>
          <w:szCs w:val="24"/>
        </w:rPr>
        <w:lastRenderedPageBreak/>
        <w:t>Шипицынский</w:t>
      </w:r>
      <w:proofErr w:type="spellEnd"/>
      <w:r w:rsidRPr="00691F39">
        <w:rPr>
          <w:rFonts w:ascii="Times New Roman" w:hAnsi="Times New Roman" w:cs="Times New Roman"/>
          <w:b/>
          <w:sz w:val="24"/>
          <w:szCs w:val="24"/>
        </w:rPr>
        <w:t xml:space="preserve"> сельсовет Чистоозерного района Новосибирской области</w:t>
      </w: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39">
        <w:rPr>
          <w:rFonts w:ascii="Times New Roman" w:hAnsi="Times New Roman" w:cs="Times New Roman"/>
          <w:b/>
          <w:sz w:val="24"/>
          <w:szCs w:val="24"/>
        </w:rPr>
        <w:t>АДМИНИСТРАЦИЯ ШИПИЦЫНСКОГО СЕЛЬСОВЕТА</w:t>
      </w: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39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39">
        <w:rPr>
          <w:rFonts w:ascii="Times New Roman" w:hAnsi="Times New Roman" w:cs="Times New Roman"/>
          <w:b/>
          <w:sz w:val="24"/>
          <w:szCs w:val="24"/>
        </w:rPr>
        <w:t>09.02.2015                                                  № 2</w:t>
      </w:r>
    </w:p>
    <w:p w:rsidR="00691F39" w:rsidRPr="00691F39" w:rsidRDefault="00691F39" w:rsidP="00691F39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39" w:rsidRPr="00691F39" w:rsidRDefault="00691F39" w:rsidP="00691F3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Правил присвоения, изменения и аннулирования адресов</w:t>
      </w:r>
    </w:p>
    <w:p w:rsidR="00691F39" w:rsidRPr="00691F39" w:rsidRDefault="00691F39" w:rsidP="00691F3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части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пунктом 22 статьи 32 Устава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Чистоозерного района Новосибирской области, администрация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Чистоозерного района Новосибирской области</w:t>
      </w:r>
      <w:proofErr w:type="gramEnd"/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    ПОСТАНОВЛЯЕТ:</w:t>
      </w:r>
    </w:p>
    <w:p w:rsidR="00691F39" w:rsidRPr="00691F39" w:rsidRDefault="00691F39" w:rsidP="00691F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прилагаемые Правила присвоения, изменения и аннулирования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>адресов.</w:t>
      </w:r>
    </w:p>
    <w:p w:rsidR="00691F39" w:rsidRPr="00691F39" w:rsidRDefault="00691F39" w:rsidP="00691F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>Опубликовать постановление в печатном издании «Вестник МО</w:t>
      </w: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691F39" w:rsidRPr="00691F39" w:rsidRDefault="00691F39" w:rsidP="00691F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возложить на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Шапаренко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Ирину Анатольевну - специалиста  администрации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И.О.Главы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Шипицынского</w:t>
      </w:r>
      <w:proofErr w:type="spellEnd"/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691F39" w:rsidRPr="00691F39" w:rsidRDefault="00691F39" w:rsidP="00691F3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 w:rsidRPr="00691F39">
        <w:rPr>
          <w:rFonts w:ascii="Times New Roman" w:hAnsi="Times New Roman" w:cs="Times New Roman"/>
          <w:color w:val="000000"/>
          <w:sz w:val="24"/>
          <w:szCs w:val="24"/>
        </w:rPr>
        <w:t>Г.Д.Макаркина</w:t>
      </w:r>
      <w:proofErr w:type="spellEnd"/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91F39">
        <w:rPr>
          <w:b/>
          <w:bCs/>
          <w:color w:val="000080"/>
        </w:rPr>
        <w:t xml:space="preserve">                                                  </w:t>
      </w:r>
      <w:r w:rsidRPr="00691F39">
        <w:rPr>
          <w:bCs/>
        </w:rPr>
        <w:t>УТВЕРЖДЕНЫ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rPr>
          <w:bCs/>
        </w:rPr>
      </w:pPr>
      <w:r w:rsidRPr="00691F39">
        <w:rPr>
          <w:b/>
          <w:bCs/>
        </w:rPr>
        <w:t xml:space="preserve">                                                                                  </w:t>
      </w:r>
      <w:r w:rsidRPr="00691F39">
        <w:rPr>
          <w:bCs/>
        </w:rPr>
        <w:t>Постановлением администрации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rPr>
          <w:bCs/>
        </w:rPr>
      </w:pPr>
      <w:r w:rsidRPr="00691F39">
        <w:rPr>
          <w:bCs/>
        </w:rPr>
        <w:t xml:space="preserve">                                                                                  </w:t>
      </w:r>
      <w:proofErr w:type="spellStart"/>
      <w:r w:rsidRPr="00691F39">
        <w:rPr>
          <w:bCs/>
        </w:rPr>
        <w:t>Шипицынского</w:t>
      </w:r>
      <w:proofErr w:type="spellEnd"/>
      <w:r w:rsidRPr="00691F39">
        <w:rPr>
          <w:bCs/>
        </w:rPr>
        <w:t xml:space="preserve"> сельсовета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rPr>
          <w:bCs/>
        </w:rPr>
      </w:pPr>
      <w:r w:rsidRPr="00691F39">
        <w:rPr>
          <w:bCs/>
        </w:rPr>
        <w:t xml:space="preserve">                                                                                  Чистоозерного района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rPr>
          <w:bCs/>
        </w:rPr>
      </w:pPr>
      <w:r w:rsidRPr="00691F39">
        <w:rPr>
          <w:bCs/>
        </w:rPr>
        <w:t xml:space="preserve">                                                                                  Новосибирской области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rPr>
          <w:bCs/>
        </w:rPr>
      </w:pPr>
      <w:r w:rsidRPr="00691F39">
        <w:rPr>
          <w:bCs/>
        </w:rPr>
        <w:t xml:space="preserve">                                                                                  от 09.02.2015 г. № 2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a3"/>
        <w:shd w:val="clear" w:color="auto" w:fill="FFFFFF"/>
        <w:ind w:left="67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F39">
        <w:rPr>
          <w:rFonts w:ascii="Times New Roman" w:hAnsi="Times New Roman" w:cs="Times New Roman"/>
          <w:b/>
          <w:color w:val="000000"/>
          <w:sz w:val="24"/>
          <w:szCs w:val="24"/>
        </w:rPr>
        <w:t>Правила присвоения, изменения и аннулирования адресов</w:t>
      </w: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91F39">
        <w:rPr>
          <w:b/>
          <w:bCs/>
        </w:rPr>
        <w:t>I. Общие положения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2. Понятия, используемые в настоящих Правилах, означают следующее: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rStyle w:val="s10"/>
          <w:b/>
          <w:bCs/>
        </w:rPr>
        <w:t>"</w:t>
      </w:r>
      <w:proofErr w:type="spellStart"/>
      <w:r w:rsidRPr="00691F39">
        <w:rPr>
          <w:rStyle w:val="s10"/>
          <w:b/>
          <w:bCs/>
        </w:rPr>
        <w:t>адресообразующие</w:t>
      </w:r>
      <w:proofErr w:type="spellEnd"/>
      <w:r w:rsidRPr="00691F39">
        <w:rPr>
          <w:rStyle w:val="s10"/>
          <w:b/>
          <w:bCs/>
        </w:rPr>
        <w:t xml:space="preserve"> элементы"</w:t>
      </w:r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rStyle w:val="s10"/>
          <w:b/>
          <w:bCs/>
        </w:rPr>
        <w:t>"идентификационные элементы объекта адресации"</w:t>
      </w:r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- номер земельного участка, типы и номера зданий (сооружений), помещений и объектов незавершенного строительства;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rStyle w:val="s10"/>
          <w:b/>
          <w:bCs/>
        </w:rPr>
        <w:t>"уникальный номер адреса объекта адресации в государственном адресном реестре"</w:t>
      </w:r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- номер записи, который присваивается адресу объекта адресации в государственном адресном реестре;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rStyle w:val="s10"/>
          <w:b/>
          <w:bCs/>
        </w:rPr>
        <w:t>"элемент планировочной структуры"</w:t>
      </w:r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rStyle w:val="s10"/>
          <w:b/>
          <w:bCs/>
        </w:rPr>
        <w:t>"элемент улично-дорожной сети"</w:t>
      </w:r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- улица, проспект, переулок, проезд, набережная, площадь, бульвар, тупик, съезд, шоссе, аллея и иное.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3. Адрес, присвоенный объекту адресации, должен отвечать следующим требованиям: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а) уникальность. </w:t>
      </w:r>
      <w:proofErr w:type="gramStart"/>
      <w:r w:rsidRPr="00691F39">
        <w:rPr>
          <w:color w:val="000000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б) обязательность. Каждому объекту адресации должен быть присвоен адрес в соответствии с настоящими Правилами;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4. Присвоение, изменение и аннулирование адресов осуществляется без взимания платы.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91F39">
        <w:rPr>
          <w:b/>
          <w:bCs/>
        </w:rPr>
        <w:t>II. Порядок присвоения объекту адресации адреса, изменения и аннулирования такого адреса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Pr="00691F39">
        <w:rPr>
          <w:color w:val="000000"/>
        </w:rPr>
        <w:t>Шипицынского</w:t>
      </w:r>
      <w:proofErr w:type="spellEnd"/>
      <w:r w:rsidRPr="00691F39">
        <w:rPr>
          <w:color w:val="000000"/>
        </w:rPr>
        <w:t xml:space="preserve"> сельсовета Чистоозерного района Новосибирской области  (далее – администрация поселения), с использованием федеральной информационной адресной системы.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7. Присвоение объектам адресации адресов и аннулирование таких адресов осуществляется администрацией поселения по собственной инициативе или на основании заявлений физических или юридических лиц, указанных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5" w:anchor="block_1027" w:history="1">
        <w:r w:rsidRPr="00691F39">
          <w:rPr>
            <w:rStyle w:val="ac"/>
          </w:rPr>
          <w:t>пунктах 27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6" w:anchor="block_1029" w:history="1">
        <w:r w:rsidRPr="00691F39">
          <w:rPr>
            <w:rStyle w:val="ac"/>
          </w:rPr>
          <w:t>29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настоящих Правил.  </w:t>
      </w:r>
      <w:proofErr w:type="gramStart"/>
      <w:r w:rsidRPr="00691F39">
        <w:rPr>
          <w:color w:val="000000"/>
        </w:rPr>
        <w:t>Аннулирование адресов объектов адресации осуществляется администрацией поселения 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7" w:anchor="block_27021" w:history="1">
        <w:r w:rsidRPr="00691F39">
          <w:rPr>
            <w:rStyle w:val="ac"/>
          </w:rPr>
          <w:t>пунктах 1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8" w:anchor="block_27023" w:history="1">
        <w:r w:rsidRPr="00691F39">
          <w:rPr>
            <w:rStyle w:val="ac"/>
          </w:rPr>
          <w:t>3 части 2 статьи 27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691F39">
        <w:rPr>
          <w:color w:val="000000"/>
        </w:rPr>
        <w:t xml:space="preserve"> </w:t>
      </w:r>
      <w:proofErr w:type="gramStart"/>
      <w:r w:rsidRPr="00691F39">
        <w:rPr>
          <w:color w:val="000000"/>
        </w:rPr>
        <w:t>порядке</w:t>
      </w:r>
      <w:proofErr w:type="gramEnd"/>
      <w:r w:rsidRPr="00691F39">
        <w:rPr>
          <w:color w:val="000000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поселения  на основании принятых решений о присвоении </w:t>
      </w:r>
      <w:proofErr w:type="spellStart"/>
      <w:r w:rsidRPr="00691F39">
        <w:rPr>
          <w:color w:val="000000"/>
        </w:rPr>
        <w:t>адресообразующим</w:t>
      </w:r>
      <w:proofErr w:type="spellEnd"/>
      <w:r w:rsidRPr="00691F39">
        <w:rPr>
          <w:color w:val="000000"/>
        </w:rPr>
        <w:t xml:space="preserve"> элементам наименований, об изменении и аннулировании их наименований.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8. Присвоение объекту адресации адреса осуществляется: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в отношении земельных участков в случаях: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подготовки документации по планировке территории в </w:t>
      </w:r>
      <w:proofErr w:type="gramStart"/>
      <w:r w:rsidRPr="00691F39">
        <w:rPr>
          <w:color w:val="000000"/>
        </w:rPr>
        <w:t>отношении</w:t>
      </w:r>
      <w:proofErr w:type="gramEnd"/>
      <w:r w:rsidRPr="00691F39">
        <w:rPr>
          <w:color w:val="000000"/>
        </w:rPr>
        <w:t xml:space="preserve"> застроенной и подлежащей застройке территории в соответствии с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9" w:anchor="block_4102" w:history="1">
        <w:r w:rsidRPr="00691F39">
          <w:rPr>
            <w:rStyle w:val="ac"/>
          </w:rPr>
          <w:t>Градостроительным кодексом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выполнения в отношении земельного участка в соответствии с требованиями, установленными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0" w:anchor="block_300" w:history="1">
        <w:r w:rsidRPr="00691F39">
          <w:rPr>
            <w:rStyle w:val="ac"/>
          </w:rPr>
          <w:t>Федеральным законом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в отношении зданий, сооружений и объектов незавершенного строительства в случаях: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выдачи (получения) разрешения на строительство здания или сооружения;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выполнения в отношении здания, сооружения и объекта незавершенного строительства в соответствии с требованиями, установленными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1" w:anchor="block_300" w:history="1">
        <w:r w:rsidRPr="00691F39">
          <w:rPr>
            <w:rStyle w:val="ac"/>
          </w:rPr>
          <w:t>Федеральным законом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691F39">
        <w:rPr>
          <w:color w:val="000000"/>
        </w:rPr>
        <w:lastRenderedPageBreak/>
        <w:t>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91F39">
        <w:rPr>
          <w:color w:val="000000"/>
        </w:rPr>
        <w:t xml:space="preserve"> с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2" w:anchor="block_51017" w:history="1">
        <w:r w:rsidRPr="00691F39">
          <w:rPr>
            <w:rStyle w:val="ac"/>
          </w:rPr>
          <w:t>Градостроительным кодексом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в отношении помещений в случаях: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подготовки и оформления в установленном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3" w:anchor="block_400" w:history="1">
        <w:r w:rsidRPr="00691F39">
          <w:rPr>
            <w:rStyle w:val="ac"/>
          </w:rPr>
          <w:t>Жилищным кодексом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rPr>
          <w:color w:val="000000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4" w:anchor="block_22" w:history="1">
        <w:r w:rsidRPr="00691F39">
          <w:rPr>
            <w:rStyle w:val="ac"/>
          </w:rPr>
          <w:t>Федеральным законом</w:t>
        </w:r>
        <w:r w:rsidRPr="00691F39">
          <w:rPr>
            <w:rStyle w:val="apple-converted-space"/>
            <w:rFonts w:eastAsiaTheme="majorEastAsia"/>
            <w:color w:val="008000"/>
          </w:rPr>
          <w:t xml:space="preserve">             </w:t>
        </w:r>
      </w:hyperlink>
      <w:r w:rsidRPr="00691F39">
        <w:rPr>
          <w:color w:val="000000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10. В случае</w:t>
      </w:r>
      <w:proofErr w:type="gramStart"/>
      <w:r w:rsidRPr="00691F39">
        <w:rPr>
          <w:color w:val="000000"/>
        </w:rPr>
        <w:t>,</w:t>
      </w:r>
      <w:proofErr w:type="gramEnd"/>
      <w:r w:rsidRPr="00691F39">
        <w:rPr>
          <w:color w:val="000000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12. </w:t>
      </w:r>
      <w:proofErr w:type="gramStart"/>
      <w:r w:rsidRPr="00691F39">
        <w:rPr>
          <w:color w:val="000000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691F39">
        <w:rPr>
          <w:color w:val="000000"/>
        </w:rPr>
        <w:t xml:space="preserve"> реестра.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13. </w:t>
      </w:r>
      <w:proofErr w:type="gramStart"/>
      <w:r w:rsidRPr="00691F39">
        <w:rPr>
          <w:color w:val="000000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14. Аннулирование адреса объекта адресации осуществляется в случаях: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прекращения существования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отказа в осуществлении кадастрового учета объекта адресации по основаниям,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5" w:anchor="block_27021" w:history="1">
        <w:r w:rsidRPr="00691F39">
          <w:rPr>
            <w:rStyle w:val="ac"/>
          </w:rPr>
          <w:t>пунктах 1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16" w:anchor="block_27023" w:history="1">
        <w:r w:rsidRPr="00691F39">
          <w:rPr>
            <w:rStyle w:val="ac"/>
          </w:rPr>
          <w:t>3 части 2 статьи 27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Федерального закона "О государственном кадастре недвижимости";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присвоения объекту адресации нового адреса.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7" w:anchor="block_2404" w:history="1">
        <w:r w:rsidRPr="00691F39">
          <w:rPr>
            <w:rStyle w:val="ac"/>
          </w:rPr>
          <w:t>частях 4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18" w:anchor="block_2405" w:history="1">
        <w:r w:rsidRPr="00691F39">
          <w:rPr>
            <w:rStyle w:val="ac"/>
          </w:rPr>
          <w:t>5 статьи 24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Федерального закона "О государственном кадастре недвижимости", из государственного кадастра недвижимости.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19. При присвоении объекту адресации адреса или аннулировании его адреса уполномоченный орган обязан: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определить возможность присвоения объекту адресации адреса или аннулирования его адреса;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провести осмотр местонахождения объекта адресации (при необходимости);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20. Присвоение объекту адресации адреса или аннулирование его адреса подтверждается постановлением администрации поселения  о присвоении объекту адресации адреса или аннулировании его адреса.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21. Постановление администрации поселения  о присвоении объекту адресации адреса принимается одновременно: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с утверждением администрацией поселения 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с заключением администрацией поселения  соглашения о перераспределении земельных участков, являющихся объектами адресации, в соответствии с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19" w:anchor="block_11117" w:history="1">
        <w:r w:rsidRPr="00691F39">
          <w:rPr>
            <w:rStyle w:val="ac"/>
          </w:rPr>
          <w:t>Земельным кодексом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с заключением администрацией поселения  договора о развитии застроенной территории в соответствии с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0" w:anchor="block_462" w:history="1">
        <w:r w:rsidRPr="00691F39">
          <w:rPr>
            <w:rStyle w:val="ac"/>
          </w:rPr>
          <w:t>Градостроительным кодексом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с утверждением проекта планировки территории;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с принятием решения о строительстве объекта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22. Постановление администрации поселения о присвоении объекту адресации адреса содержит: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присвоенный объекту адресации адрес;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реквизиты и наименования документов, на основании которых принято решение о присвоении адреса;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описание местоположения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кадастровые номера, адреса и сведения об объектах недвижимости, из которых образуется объект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другие необходимые сведения, определенные администрацией поселения.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23. Постановление администрации поселения об аннулировании адреса объекта адресации содержит: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аннулируемый адрес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уникальный номер аннулируемого адреса объекта адресации в государственном адресном реестре;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причину аннулирования адреса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реквизиты постановления 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другие необходимые сведения, определенные администрацией поселения.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Постановление об аннулировании адреса объекта адресации в случае присвоения объекту адресации нового адреса может быть по решению администрации поселения  объединено с постановлением  о присвоении этому объекту адресации нового адреса.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24. Постановление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25. Постановление о присвоении объекту адресации адреса или аннулировании его адреса подлежит обязательному внесению администрацией поселения  в государственный адресный реестр в течение 3 рабочих дней со дня принятия такого постановления.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право хозяйственного ведения;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право оперативного управления;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право пожизненно наследуемого владения;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право постоянного (бессрочного) пользования.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28. Заявление составляется лицами, указанными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1" w:anchor="block_1024" w:history="1">
        <w:r w:rsidRPr="00691F39">
          <w:rPr>
            <w:rStyle w:val="ac"/>
          </w:rPr>
          <w:t>пункте 24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rPr>
          <w:color w:val="000000"/>
        </w:rPr>
        <w:t>настоящих Правил (далее - заявитель), по форме, устанавливаемой Министерством финансов 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29. </w:t>
      </w:r>
      <w:proofErr w:type="gramStart"/>
      <w:r w:rsidRPr="00691F39">
        <w:rPr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2" w:anchor="block_185" w:history="1">
        <w:r w:rsidRPr="00691F39">
          <w:rPr>
            <w:rStyle w:val="ac"/>
          </w:rPr>
          <w:t>законодательством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31. </w:t>
      </w:r>
      <w:proofErr w:type="gramStart"/>
      <w:r w:rsidRPr="00691F39">
        <w:rPr>
          <w:color w:val="000000"/>
        </w:rPr>
        <w:t>Заявление направляется заявителем (представителем заявителя) в администрацию поселения 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91F39">
        <w:rPr>
          <w:color w:val="000000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Заявление представляется заявителем (представителем заявителя) в администрацию поселения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Заявление представляется в администрацию поселения или многофункциональный центр по месту нахождения объекта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32. Заявление подписывается заявителем либо представителем заявителя.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3" w:anchor="block_185" w:history="1">
        <w:r w:rsidRPr="00691F39">
          <w:rPr>
            <w:rStyle w:val="ac"/>
          </w:rPr>
          <w:t>законодательством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Заявление в форме электронного документа подписывается заявителем либо представителем заявителя с использованием усиленной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4" w:anchor="block_54" w:history="1">
        <w:r w:rsidRPr="00691F39">
          <w:rPr>
            <w:rStyle w:val="ac"/>
          </w:rPr>
          <w:t>квалифицированной электронной подписи</w:t>
        </w:r>
      </w:hyperlink>
      <w:r w:rsidRPr="00691F39">
        <w:t>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5" w:anchor="block_54" w:history="1">
        <w:r w:rsidRPr="00691F39">
          <w:rPr>
            <w:rStyle w:val="ac"/>
          </w:rPr>
          <w:t>квалифицированной электронной подписи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(в случае, если представитель заявителя действует на основании доверенности).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34. К заявлению прилагаются следующие документы: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а) правоустанавливающие и (или) </w:t>
      </w:r>
      <w:proofErr w:type="spellStart"/>
      <w:r w:rsidRPr="00691F39">
        <w:rPr>
          <w:color w:val="000000"/>
        </w:rPr>
        <w:t>правоудостоверяющие</w:t>
      </w:r>
      <w:proofErr w:type="spellEnd"/>
      <w:r w:rsidRPr="00691F39">
        <w:rPr>
          <w:color w:val="000000"/>
        </w:rPr>
        <w:t xml:space="preserve"> документы на объект (объекты) адресации;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</w:t>
      </w:r>
      <w:r w:rsidRPr="00691F39">
        <w:rPr>
          <w:color w:val="000000"/>
        </w:rPr>
        <w:lastRenderedPageBreak/>
        <w:t>преобразования объектов недвижимости с образованием одного и более новых объектов адресации);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е) постановление администрации поселения 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з</w:t>
      </w:r>
      <w:proofErr w:type="spellEnd"/>
      <w:r w:rsidRPr="00691F39">
        <w:rPr>
          <w:color w:val="000000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6" w:anchor="block_1141" w:history="1">
        <w:r w:rsidRPr="00691F39">
          <w:rPr>
            <w:rStyle w:val="ac"/>
          </w:rPr>
          <w:t>подпункте "а" пункта 14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7" w:anchor="block_1142" w:history="1">
        <w:r w:rsidRPr="00691F39">
          <w:rPr>
            <w:rStyle w:val="ac"/>
          </w:rPr>
          <w:t>подпункте "б" пункта 14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Правил).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35. </w:t>
      </w:r>
      <w:proofErr w:type="gramStart"/>
      <w:r w:rsidRPr="00691F39">
        <w:rPr>
          <w:color w:val="000000"/>
        </w:rPr>
        <w:t>Администрация поселения  запрашивает документы,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8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rPr>
          <w:color w:val="000000"/>
        </w:rPr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Заявители (представители заявителя) при подаче заявления вправе приложить к нему документы,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29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91F39">
        <w:rPr>
          <w:color w:val="000000"/>
        </w:rPr>
        <w:t>Документы,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0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1" w:anchor="block_54" w:history="1">
        <w:r w:rsidRPr="00691F39">
          <w:rPr>
            <w:rStyle w:val="ac"/>
          </w:rPr>
          <w:t>квалифицированной электронной подписи</w:t>
        </w:r>
      </w:hyperlink>
      <w:r w:rsidRPr="00691F39">
        <w:t>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36. Если заявление и документы,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2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представляются заявителем (представителем заявителя) в администрацию поселения  лично, специалист администрации поселения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 случае</w:t>
      </w:r>
      <w:proofErr w:type="gramStart"/>
      <w:r w:rsidRPr="00691F39">
        <w:rPr>
          <w:color w:val="000000"/>
        </w:rPr>
        <w:t>,</w:t>
      </w:r>
      <w:proofErr w:type="gramEnd"/>
      <w:r w:rsidRPr="00691F39">
        <w:rPr>
          <w:color w:val="000000"/>
        </w:rPr>
        <w:t xml:space="preserve"> если заявление и документы,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3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представлены в администрацию поселения 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поселения 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Получение заявления и документов, указанных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4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настоящих Правил, представляемых в форме электронных документов, подтверждается администрацией поселения путем направления заявителю (представителю заявителя) сообщения о </w:t>
      </w:r>
      <w:r w:rsidRPr="00691F39">
        <w:rPr>
          <w:color w:val="000000"/>
        </w:rPr>
        <w:lastRenderedPageBreak/>
        <w:t>получении заявления и документов с указанием входящего регистрационного номера заявления, даты получения администрацией поселения 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Сообщение о получении заявления и документов, указанных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5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Сообщение о получении заявления и документов, указанных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6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поселения в срок не более чем 18 рабочих дней со дня поступления заявления.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38. В случае представления заявления через многофункциональный центр срок, указанный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7" w:anchor="block_1037" w:history="1">
        <w:r w:rsidRPr="00691F39">
          <w:rPr>
            <w:rStyle w:val="ac"/>
          </w:rPr>
          <w:t>пункте 37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rPr>
          <w:color w:val="000000"/>
        </w:rPr>
        <w:t xml:space="preserve">настоящих Правил, исчисляется со дня передачи многофункциональным центром заявления и документов, указанных </w:t>
      </w:r>
      <w:r w:rsidRPr="00691F39">
        <w:t>в</w:t>
      </w:r>
      <w:r w:rsidRPr="00691F39">
        <w:rPr>
          <w:rStyle w:val="apple-converted-space"/>
          <w:rFonts w:eastAsiaTheme="majorEastAsia"/>
        </w:rPr>
        <w:t> </w:t>
      </w:r>
      <w:hyperlink r:id="rId38" w:anchor="block_1034" w:history="1">
        <w:r w:rsidRPr="00691F39">
          <w:rPr>
            <w:rStyle w:val="ac"/>
          </w:rPr>
          <w:t>пункте 34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 (при их наличии), в администрацию поселения.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поселения  заявителю (представителю заявителя) одним из способов, указанным в заявлении: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39" w:anchor="block_1037" w:history="1">
        <w:r w:rsidRPr="00691F39">
          <w:rPr>
            <w:rStyle w:val="ac"/>
          </w:rPr>
          <w:t>пунктах 37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40" w:anchor="block_1038" w:history="1">
        <w:r w:rsidRPr="00691F39">
          <w:rPr>
            <w:rStyle w:val="ac"/>
          </w:rPr>
          <w:t>38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91F39">
        <w:rPr>
          <w:color w:val="000000"/>
        </w:rPr>
        <w:t>днем</w:t>
      </w:r>
      <w:proofErr w:type="gramEnd"/>
      <w:r w:rsidRPr="00691F39">
        <w:rPr>
          <w:color w:val="000000"/>
        </w:rPr>
        <w:t xml:space="preserve"> со дня истечения установленного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41" w:anchor="block_1037" w:history="1">
        <w:r w:rsidRPr="00691F39">
          <w:rPr>
            <w:rStyle w:val="ac"/>
          </w:rPr>
          <w:t>пунктами 37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42" w:anchor="block_1038" w:history="1">
        <w:r w:rsidRPr="00691F39">
          <w:rPr>
            <w:rStyle w:val="ac"/>
          </w:rPr>
          <w:t>38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 срока посредством почтового отправления по указанному в заявлении почтовому адресу.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поселения 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43" w:anchor="block_1037" w:history="1">
        <w:r w:rsidRPr="00691F39">
          <w:rPr>
            <w:rStyle w:val="ac"/>
          </w:rPr>
          <w:t>пунктами 37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44" w:anchor="block_1038" w:history="1">
        <w:r w:rsidRPr="00691F39">
          <w:rPr>
            <w:rStyle w:val="ac"/>
          </w:rPr>
          <w:t>38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rPr>
          <w:color w:val="000000"/>
        </w:rPr>
        <w:t>настоящих Правил.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а) с заявлением о присвоении объекту адресации адреса обратилось лицо, не указанное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45" w:anchor="block_1027" w:history="1">
        <w:r w:rsidRPr="00691F39">
          <w:rPr>
            <w:rStyle w:val="ac"/>
          </w:rPr>
          <w:t>пунктах 27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46" w:anchor="block_1029" w:history="1">
        <w:r w:rsidRPr="00691F39">
          <w:rPr>
            <w:rStyle w:val="ac"/>
          </w:rPr>
          <w:t>29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Правил;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91F39">
        <w:rPr>
          <w:color w:val="000000"/>
        </w:rPr>
        <w:t>необходимых</w:t>
      </w:r>
      <w:proofErr w:type="gramEnd"/>
      <w:r w:rsidRPr="00691F39"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г) отсутствуют случаи и условия для присвоения объекту адресации адреса или аннулирования его адреса, указанные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47" w:anchor="block_1005" w:history="1">
        <w:r w:rsidRPr="00691F39">
          <w:rPr>
            <w:rStyle w:val="ac"/>
          </w:rPr>
          <w:t>пунктах 5</w:t>
        </w:r>
      </w:hyperlink>
      <w:r w:rsidRPr="00691F39">
        <w:t>,</w:t>
      </w:r>
      <w:r w:rsidRPr="00691F39">
        <w:rPr>
          <w:rStyle w:val="apple-converted-space"/>
          <w:rFonts w:eastAsiaTheme="majorEastAsia"/>
        </w:rPr>
        <w:t> </w:t>
      </w:r>
      <w:hyperlink r:id="rId48" w:anchor="block_1008" w:history="1">
        <w:r w:rsidRPr="00691F39">
          <w:rPr>
            <w:rStyle w:val="ac"/>
          </w:rPr>
          <w:t>8 - 11</w:t>
        </w:r>
      </w:hyperlink>
      <w:r w:rsidRPr="00691F39">
        <w:rPr>
          <w:rStyle w:val="apple-converted-space"/>
          <w:rFonts w:eastAsiaTheme="majorEastAsia"/>
        </w:rPr>
        <w:t> </w:t>
      </w:r>
      <w:r w:rsidRPr="00691F39">
        <w:t>и</w:t>
      </w:r>
      <w:r w:rsidRPr="00691F39">
        <w:rPr>
          <w:rStyle w:val="apple-converted-space"/>
          <w:rFonts w:eastAsiaTheme="majorEastAsia"/>
        </w:rPr>
        <w:t> </w:t>
      </w:r>
      <w:hyperlink r:id="rId49" w:anchor="block_1014" w:history="1">
        <w:r w:rsidRPr="00691F39">
          <w:rPr>
            <w:rStyle w:val="ac"/>
          </w:rPr>
          <w:t>14 - 18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</w:t>
      </w:r>
      <w:r w:rsidRPr="00691F39">
        <w:t>положения</w:t>
      </w:r>
      <w:r w:rsidRPr="00691F39">
        <w:rPr>
          <w:rStyle w:val="apple-converted-space"/>
          <w:rFonts w:eastAsiaTheme="majorEastAsia"/>
        </w:rPr>
        <w:t> </w:t>
      </w:r>
      <w:hyperlink r:id="rId50" w:anchor="block_1040" w:history="1">
        <w:r w:rsidRPr="00691F39">
          <w:rPr>
            <w:rStyle w:val="ac"/>
          </w:rPr>
          <w:t>пункта 40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Правил, являющиеся основанием для принятия такого решения.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42. Форма решения 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91F39">
        <w:rPr>
          <w:b/>
          <w:bCs/>
        </w:rPr>
        <w:t>III. Структура адреса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44. Структура адреса включает в себя следующую последовательность </w:t>
      </w:r>
      <w:proofErr w:type="spellStart"/>
      <w:r w:rsidRPr="00691F39">
        <w:rPr>
          <w:color w:val="000000"/>
        </w:rPr>
        <w:t>адресообразующих</w:t>
      </w:r>
      <w:proofErr w:type="spellEnd"/>
      <w:r w:rsidRPr="00691F39">
        <w:rPr>
          <w:color w:val="000000"/>
        </w:rPr>
        <w:t xml:space="preserve"> элементов, описанных идентифицирующими их реквизитами (далее - реквизит адреса):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наименование страны (Российская Федерация);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наименование субъекта 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наименование населенного пункта;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е) наименование элемента планировочной структуры;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ж) наименование элемента улично-дорожной сети;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з</w:t>
      </w:r>
      <w:proofErr w:type="spellEnd"/>
      <w:r w:rsidRPr="00691F39">
        <w:rPr>
          <w:color w:val="000000"/>
        </w:rPr>
        <w:t>) номер земельного участка;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и) тип и номер здания, сооружения или объекта незавершенного строительства;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к) тип и номер помещения, расположенного в здании или сооружении.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91F39">
        <w:rPr>
          <w:color w:val="000000"/>
        </w:rPr>
        <w:t>адресообразующих</w:t>
      </w:r>
      <w:proofErr w:type="spellEnd"/>
      <w:r w:rsidRPr="00691F39">
        <w:rPr>
          <w:color w:val="000000"/>
        </w:rPr>
        <w:t xml:space="preserve"> элементов в структуре адреса, указанная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51" w:anchor="block_1044" w:history="1">
        <w:r w:rsidRPr="00691F39">
          <w:rPr>
            <w:rStyle w:val="ac"/>
          </w:rPr>
          <w:t>пункте 44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настоящих Правил.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46. Перечень </w:t>
      </w:r>
      <w:proofErr w:type="spellStart"/>
      <w:r w:rsidRPr="00691F39">
        <w:rPr>
          <w:color w:val="000000"/>
        </w:rPr>
        <w:t>адресообразующих</w:t>
      </w:r>
      <w:proofErr w:type="spellEnd"/>
      <w:r w:rsidRPr="00691F39">
        <w:rPr>
          <w:color w:val="000000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47. Обязательными </w:t>
      </w:r>
      <w:proofErr w:type="spellStart"/>
      <w:r w:rsidRPr="00691F39">
        <w:rPr>
          <w:color w:val="000000"/>
        </w:rPr>
        <w:t>адресообразующими</w:t>
      </w:r>
      <w:proofErr w:type="spellEnd"/>
      <w:r w:rsidRPr="00691F39">
        <w:rPr>
          <w:color w:val="000000"/>
        </w:rPr>
        <w:t xml:space="preserve"> элементами для всех видов объектов адресации являются: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страна;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субъект 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городское или сельское поселение в составе муниципального района (для муниципального района);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населенный пункт.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48. Иные </w:t>
      </w:r>
      <w:proofErr w:type="spellStart"/>
      <w:r w:rsidRPr="00691F39">
        <w:rPr>
          <w:color w:val="000000"/>
        </w:rPr>
        <w:t>адресообразующие</w:t>
      </w:r>
      <w:proofErr w:type="spellEnd"/>
      <w:r w:rsidRPr="00691F39">
        <w:rPr>
          <w:color w:val="000000"/>
        </w:rPr>
        <w:t xml:space="preserve"> элементы применяются в зависимости от вида объекта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49. Структура адреса земельного участка в дополнение к обязательным </w:t>
      </w:r>
      <w:proofErr w:type="spellStart"/>
      <w:r w:rsidRPr="00691F39">
        <w:rPr>
          <w:color w:val="000000"/>
        </w:rPr>
        <w:t>адресообразующим</w:t>
      </w:r>
      <w:proofErr w:type="spellEnd"/>
      <w:r w:rsidRPr="00691F39">
        <w:rPr>
          <w:color w:val="000000"/>
        </w:rPr>
        <w:t xml:space="preserve"> элементам,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52" w:anchor="block_1047" w:history="1">
        <w:r w:rsidRPr="00691F39">
          <w:rPr>
            <w:rStyle w:val="ac"/>
          </w:rPr>
          <w:t>пункте 47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настоящих Правил, включает в себя следующие </w:t>
      </w:r>
      <w:proofErr w:type="spellStart"/>
      <w:r w:rsidRPr="00691F39">
        <w:rPr>
          <w:color w:val="000000"/>
        </w:rPr>
        <w:t>адресообразующие</w:t>
      </w:r>
      <w:proofErr w:type="spellEnd"/>
      <w:r w:rsidRPr="00691F39">
        <w:rPr>
          <w:color w:val="000000"/>
        </w:rPr>
        <w:t xml:space="preserve"> элементы, описанные идентифицирующими их реквизитами: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наименование элемента планировочной структуры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lastRenderedPageBreak/>
        <w:t>б) наименование элемента улично-дорожной сети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номер земельного участка.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91F39">
        <w:rPr>
          <w:color w:val="000000"/>
        </w:rPr>
        <w:t>адресообразующим</w:t>
      </w:r>
      <w:proofErr w:type="spellEnd"/>
      <w:r w:rsidRPr="00691F39">
        <w:rPr>
          <w:color w:val="000000"/>
        </w:rPr>
        <w:t xml:space="preserve"> элементам,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53" w:anchor="block_1047" w:history="1">
        <w:r w:rsidRPr="00691F39">
          <w:rPr>
            <w:rStyle w:val="ac"/>
          </w:rPr>
          <w:t>пункте 47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настоящих Правил, включает в себя следующие </w:t>
      </w:r>
      <w:proofErr w:type="spellStart"/>
      <w:r w:rsidRPr="00691F39">
        <w:rPr>
          <w:color w:val="000000"/>
        </w:rPr>
        <w:t>адресообразующие</w:t>
      </w:r>
      <w:proofErr w:type="spellEnd"/>
      <w:r w:rsidRPr="00691F39">
        <w:rPr>
          <w:color w:val="000000"/>
        </w:rPr>
        <w:t xml:space="preserve"> элементы, описанные идентифицирующими их реквизитами: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наименование элемента планировочной структуры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наименование элемента улично-дорожной сети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тип и номер здания, сооружения или объекта незавершенного строительства.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91F39">
        <w:rPr>
          <w:color w:val="000000"/>
        </w:rPr>
        <w:t>адресообразующим</w:t>
      </w:r>
      <w:proofErr w:type="spellEnd"/>
      <w:r w:rsidRPr="00691F39">
        <w:rPr>
          <w:color w:val="000000"/>
        </w:rPr>
        <w:t xml:space="preserve"> элементам, указанным в</w:t>
      </w:r>
      <w:r w:rsidRPr="00691F39">
        <w:rPr>
          <w:rStyle w:val="apple-converted-space"/>
          <w:rFonts w:eastAsiaTheme="majorEastAsia"/>
          <w:color w:val="000000"/>
        </w:rPr>
        <w:t> </w:t>
      </w:r>
      <w:hyperlink r:id="rId54" w:anchor="block_1047" w:history="1">
        <w:r w:rsidRPr="00691F39">
          <w:rPr>
            <w:rStyle w:val="ac"/>
          </w:rPr>
          <w:t>пункте 47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 xml:space="preserve">настоящих Правил, включает в себя следующие </w:t>
      </w:r>
      <w:proofErr w:type="spellStart"/>
      <w:r w:rsidRPr="00691F39">
        <w:rPr>
          <w:color w:val="000000"/>
        </w:rPr>
        <w:t>адресообразующие</w:t>
      </w:r>
      <w:proofErr w:type="spellEnd"/>
      <w:r w:rsidRPr="00691F39">
        <w:rPr>
          <w:color w:val="000000"/>
        </w:rPr>
        <w:t xml:space="preserve"> элементы, описанные идентифицирующими их реквизитами: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наименование элемента планировочной структуры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наименование элемента улично-дорожной сети (при наличии);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в) тип и номер здания, сооружения;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г) тип и номер помещения в пределах здания, сооружения;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тип и номер помещения в пределах квартиры (в отношении коммунальных квартир).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91F39">
        <w:rPr>
          <w:color w:val="000000"/>
        </w:rPr>
        <w:t>адресообразующих</w:t>
      </w:r>
      <w:proofErr w:type="spellEnd"/>
      <w:r w:rsidRPr="00691F39">
        <w:rPr>
          <w:color w:val="000000"/>
        </w:rPr>
        <w:t xml:space="preserve"> элементов устанавливаются Министерством финансов Российской Федерации.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91F39">
        <w:rPr>
          <w:b/>
          <w:bCs/>
        </w:rPr>
        <w:t>IV. Правила написания наименований и нумерации объектов адресации</w:t>
      </w:r>
    </w:p>
    <w:p w:rsidR="00691F39" w:rsidRPr="00691F39" w:rsidRDefault="00691F39" w:rsidP="00691F3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Наименования страны и субъектов Российской Федерации должны соответствовать соответствующим наименованиям </w:t>
      </w:r>
      <w:r w:rsidRPr="00691F39">
        <w:t>в</w:t>
      </w:r>
      <w:r w:rsidRPr="00691F39">
        <w:rPr>
          <w:rStyle w:val="apple-converted-space"/>
          <w:rFonts w:eastAsiaTheme="majorEastAsia"/>
        </w:rPr>
        <w:t> </w:t>
      </w:r>
      <w:hyperlink r:id="rId55" w:history="1">
        <w:r w:rsidRPr="00691F39">
          <w:rPr>
            <w:rStyle w:val="ac"/>
          </w:rPr>
          <w:t>Конституции</w:t>
        </w:r>
      </w:hyperlink>
      <w:r w:rsidRPr="00691F39">
        <w:rPr>
          <w:rStyle w:val="apple-converted-space"/>
          <w:rFonts w:eastAsiaTheme="majorEastAsia"/>
          <w:color w:val="000000"/>
        </w:rPr>
        <w:t> </w:t>
      </w:r>
      <w:r w:rsidRPr="00691F39">
        <w:rPr>
          <w:color w:val="000000"/>
        </w:rPr>
        <w:t>Российской Федерации.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</w:t>
      </w:r>
      <w:r w:rsidRPr="00691F39">
        <w:rPr>
          <w:color w:val="000000"/>
        </w:rPr>
        <w:lastRenderedPageBreak/>
        <w:t>Государственного каталога географических названий, полученных оператором</w:t>
      </w:r>
      <w:proofErr w:type="gramEnd"/>
      <w:r w:rsidRPr="00691F39">
        <w:rPr>
          <w:color w:val="000000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а) "</w:t>
      </w:r>
      <w:proofErr w:type="gramStart"/>
      <w:r w:rsidRPr="00691F39">
        <w:rPr>
          <w:color w:val="000000"/>
        </w:rPr>
        <w:t>-"</w:t>
      </w:r>
      <w:proofErr w:type="gramEnd"/>
      <w:r w:rsidRPr="00691F39">
        <w:rPr>
          <w:color w:val="000000"/>
        </w:rPr>
        <w:t xml:space="preserve"> - дефис;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б) "</w:t>
      </w:r>
      <w:proofErr w:type="gramStart"/>
      <w:r w:rsidRPr="00691F39">
        <w:rPr>
          <w:color w:val="000000"/>
        </w:rPr>
        <w:t>."</w:t>
      </w:r>
      <w:proofErr w:type="gramEnd"/>
      <w:r w:rsidRPr="00691F39">
        <w:rPr>
          <w:color w:val="000000"/>
        </w:rPr>
        <w:t xml:space="preserve"> - точка;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в</w:t>
      </w:r>
      <w:proofErr w:type="gramStart"/>
      <w:r w:rsidRPr="00691F39">
        <w:rPr>
          <w:color w:val="000000"/>
        </w:rPr>
        <w:t xml:space="preserve">) "(" - </w:t>
      </w:r>
      <w:proofErr w:type="gramEnd"/>
      <w:r w:rsidRPr="00691F39">
        <w:rPr>
          <w:color w:val="000000"/>
        </w:rPr>
        <w:t>открывающая круглая скобка;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691F39">
        <w:rPr>
          <w:color w:val="000000"/>
        </w:rPr>
        <w:t>г) ")" - закрывающая круглая скобка;</w:t>
      </w:r>
      <w:proofErr w:type="gramEnd"/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691F39">
        <w:rPr>
          <w:color w:val="000000"/>
        </w:rPr>
        <w:t>д</w:t>
      </w:r>
      <w:proofErr w:type="spellEnd"/>
      <w:r w:rsidRPr="00691F39">
        <w:rPr>
          <w:color w:val="000000"/>
        </w:rPr>
        <w:t>) "N" - знак номера.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91F39">
        <w:rPr>
          <w:color w:val="000000"/>
        </w:rPr>
        <w:t>сети, представляющие собой имя и фамилию или звание и фамилию употребляются</w:t>
      </w:r>
      <w:proofErr w:type="gramEnd"/>
      <w:r w:rsidRPr="00691F39">
        <w:rPr>
          <w:color w:val="000000"/>
        </w:rPr>
        <w:t xml:space="preserve"> с полным написанием имени и фамилии или звания и фамилии.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691F39">
        <w:rPr>
          <w:color w:val="000000"/>
        </w:rPr>
        <w:t>з</w:t>
      </w:r>
      <w:proofErr w:type="spellEnd"/>
      <w:r w:rsidRPr="00691F39">
        <w:rPr>
          <w:color w:val="000000"/>
        </w:rPr>
        <w:t>", "</w:t>
      </w:r>
      <w:proofErr w:type="spellStart"/>
      <w:r w:rsidRPr="00691F39">
        <w:rPr>
          <w:color w:val="000000"/>
        </w:rPr>
        <w:t>й</w:t>
      </w:r>
      <w:proofErr w:type="spellEnd"/>
      <w:r w:rsidRPr="00691F39">
        <w:rPr>
          <w:color w:val="000000"/>
        </w:rPr>
        <w:t>", "</w:t>
      </w:r>
      <w:proofErr w:type="spellStart"/>
      <w:r w:rsidRPr="00691F39">
        <w:rPr>
          <w:color w:val="000000"/>
        </w:rPr>
        <w:t>ъ</w:t>
      </w:r>
      <w:proofErr w:type="spellEnd"/>
      <w:r w:rsidRPr="00691F39">
        <w:rPr>
          <w:color w:val="000000"/>
        </w:rPr>
        <w:t>", "</w:t>
      </w:r>
      <w:proofErr w:type="spellStart"/>
      <w:r w:rsidRPr="00691F39">
        <w:rPr>
          <w:color w:val="000000"/>
        </w:rPr>
        <w:t>ы</w:t>
      </w:r>
      <w:proofErr w:type="spellEnd"/>
      <w:r w:rsidRPr="00691F39">
        <w:rPr>
          <w:color w:val="000000"/>
        </w:rPr>
        <w:t>" и "</w:t>
      </w:r>
      <w:proofErr w:type="spellStart"/>
      <w:r w:rsidRPr="00691F39">
        <w:rPr>
          <w:color w:val="000000"/>
        </w:rPr>
        <w:t>ь</w:t>
      </w:r>
      <w:proofErr w:type="spellEnd"/>
      <w:r w:rsidRPr="00691F39">
        <w:rPr>
          <w:color w:val="000000"/>
        </w:rPr>
        <w:t>", а также символ "/" - косая черта.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1F39" w:rsidRPr="00691F39" w:rsidRDefault="00691F39" w:rsidP="00691F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91F39">
        <w:rPr>
          <w:color w:val="000000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91F39" w:rsidRPr="00691F39" w:rsidRDefault="00691F39" w:rsidP="00691F39">
      <w:pPr>
        <w:rPr>
          <w:rFonts w:ascii="Times New Roman" w:hAnsi="Times New Roman" w:cs="Times New Roman"/>
          <w:sz w:val="24"/>
          <w:szCs w:val="24"/>
        </w:rPr>
      </w:pPr>
      <w:r w:rsidRPr="00691F3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1F39" w:rsidRPr="00691F39" w:rsidRDefault="00691F39" w:rsidP="00691F39">
      <w:pPr>
        <w:rPr>
          <w:rFonts w:ascii="Times New Roman" w:hAnsi="Times New Roman" w:cs="Times New Roman"/>
          <w:sz w:val="24"/>
          <w:szCs w:val="24"/>
        </w:rPr>
      </w:pPr>
    </w:p>
    <w:p w:rsidR="00691F39" w:rsidRPr="00691F39" w:rsidRDefault="00691F39" w:rsidP="00691F39">
      <w:pPr>
        <w:rPr>
          <w:rFonts w:ascii="Times New Roman" w:hAnsi="Times New Roman" w:cs="Times New Roman"/>
          <w:sz w:val="24"/>
          <w:szCs w:val="24"/>
        </w:rPr>
      </w:pPr>
    </w:p>
    <w:p w:rsidR="00AF1B59" w:rsidRPr="00691F39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691F39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DE8"/>
    <w:multiLevelType w:val="hybridMultilevel"/>
    <w:tmpl w:val="B322AF8A"/>
    <w:lvl w:ilvl="0" w:tplc="C486D72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E236A"/>
    <w:multiLevelType w:val="hybridMultilevel"/>
    <w:tmpl w:val="53BCC04A"/>
    <w:lvl w:ilvl="0" w:tplc="488A4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7A1E"/>
    <w:rsid w:val="00055CE8"/>
    <w:rsid w:val="000E6944"/>
    <w:rsid w:val="0010275D"/>
    <w:rsid w:val="00152D81"/>
    <w:rsid w:val="00203792"/>
    <w:rsid w:val="002158AE"/>
    <w:rsid w:val="00283EA0"/>
    <w:rsid w:val="002C2731"/>
    <w:rsid w:val="002F0EEA"/>
    <w:rsid w:val="004508F0"/>
    <w:rsid w:val="0047239D"/>
    <w:rsid w:val="004C49AC"/>
    <w:rsid w:val="00507EE9"/>
    <w:rsid w:val="00530C21"/>
    <w:rsid w:val="00597C89"/>
    <w:rsid w:val="00644061"/>
    <w:rsid w:val="006469EF"/>
    <w:rsid w:val="00666B28"/>
    <w:rsid w:val="00691F39"/>
    <w:rsid w:val="006F2C71"/>
    <w:rsid w:val="0074597E"/>
    <w:rsid w:val="007825CB"/>
    <w:rsid w:val="007C46D3"/>
    <w:rsid w:val="007D6E5C"/>
    <w:rsid w:val="0083646E"/>
    <w:rsid w:val="00893718"/>
    <w:rsid w:val="008D3470"/>
    <w:rsid w:val="008D626E"/>
    <w:rsid w:val="009757D4"/>
    <w:rsid w:val="009845D0"/>
    <w:rsid w:val="00985F5A"/>
    <w:rsid w:val="00995BB2"/>
    <w:rsid w:val="009B16F7"/>
    <w:rsid w:val="009B66B0"/>
    <w:rsid w:val="009F6446"/>
    <w:rsid w:val="00A00491"/>
    <w:rsid w:val="00A37865"/>
    <w:rsid w:val="00AF1B59"/>
    <w:rsid w:val="00BA1DA3"/>
    <w:rsid w:val="00BB16BE"/>
    <w:rsid w:val="00C26413"/>
    <w:rsid w:val="00C649C5"/>
    <w:rsid w:val="00C82C91"/>
    <w:rsid w:val="00C923F4"/>
    <w:rsid w:val="00CA6A60"/>
    <w:rsid w:val="00D75AE5"/>
    <w:rsid w:val="00DA5246"/>
    <w:rsid w:val="00DC696D"/>
    <w:rsid w:val="00DF32B7"/>
    <w:rsid w:val="00EA4A18"/>
    <w:rsid w:val="00EB09C9"/>
    <w:rsid w:val="00EC2EFD"/>
    <w:rsid w:val="00EE209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75AE5"/>
  </w:style>
  <w:style w:type="character" w:styleId="ac">
    <w:name w:val="Hyperlink"/>
    <w:basedOn w:val="a0"/>
    <w:uiPriority w:val="99"/>
    <w:semiHidden/>
    <w:unhideWhenUsed/>
    <w:rsid w:val="00691F39"/>
    <w:rPr>
      <w:color w:val="0000FF"/>
      <w:u w:val="single"/>
    </w:rPr>
  </w:style>
  <w:style w:type="paragraph" w:customStyle="1" w:styleId="s3">
    <w:name w:val="s_3"/>
    <w:basedOn w:val="a"/>
    <w:rsid w:val="0069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9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91/4/" TargetMode="External"/><Relationship Id="rId18" Type="http://schemas.openxmlformats.org/officeDocument/2006/relationships/hyperlink" Target="http://base.garant.ru/12154874/3/" TargetMode="External"/><Relationship Id="rId26" Type="http://schemas.openxmlformats.org/officeDocument/2006/relationships/hyperlink" Target="http://base.garant.ru/70803770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70803770/" TargetMode="External"/><Relationship Id="rId34" Type="http://schemas.openxmlformats.org/officeDocument/2006/relationships/hyperlink" Target="http://base.garant.ru/70803770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03770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hyperlink" Target="http://base.garant.ru/10103000/" TargetMode="External"/><Relationship Id="rId7" Type="http://schemas.openxmlformats.org/officeDocument/2006/relationships/hyperlink" Target="http://base.garant.ru/12154874/3/" TargetMode="External"/><Relationship Id="rId12" Type="http://schemas.openxmlformats.org/officeDocument/2006/relationships/hyperlink" Target="http://base.garant.ru/12138258/7/" TargetMode="External"/><Relationship Id="rId17" Type="http://schemas.openxmlformats.org/officeDocument/2006/relationships/hyperlink" Target="http://base.garant.ru/12154874/3/" TargetMode="External"/><Relationship Id="rId25" Type="http://schemas.openxmlformats.org/officeDocument/2006/relationships/hyperlink" Target="http://base.garant.ru/12184522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54874/3/" TargetMode="External"/><Relationship Id="rId20" Type="http://schemas.openxmlformats.org/officeDocument/2006/relationships/hyperlink" Target="http://base.garant.ru/12138258/6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03770/" TargetMode="External"/><Relationship Id="rId54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03770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12184522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" Type="http://schemas.openxmlformats.org/officeDocument/2006/relationships/hyperlink" Target="http://base.garant.ru/70803770/" TargetMode="External"/><Relationship Id="rId15" Type="http://schemas.openxmlformats.org/officeDocument/2006/relationships/hyperlink" Target="http://base.garant.ru/12154874/3/" TargetMode="External"/><Relationship Id="rId23" Type="http://schemas.openxmlformats.org/officeDocument/2006/relationships/hyperlink" Target="http://base.garant.ru/10164072/11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0377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12154874/3/" TargetMode="External"/><Relationship Id="rId19" Type="http://schemas.openxmlformats.org/officeDocument/2006/relationships/hyperlink" Target="http://base.garant.ru/12124624/2/" TargetMode="External"/><Relationship Id="rId31" Type="http://schemas.openxmlformats.org/officeDocument/2006/relationships/hyperlink" Target="http://base.garant.ru/12184522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6/" TargetMode="External"/><Relationship Id="rId14" Type="http://schemas.openxmlformats.org/officeDocument/2006/relationships/hyperlink" Target="http://base.garant.ru/12154874/3/" TargetMode="External"/><Relationship Id="rId22" Type="http://schemas.openxmlformats.org/officeDocument/2006/relationships/hyperlink" Target="http://base.garant.ru/10164072/11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se.garant.ru/12154874/3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27</cp:revision>
  <cp:lastPrinted>2015-01-14T06:31:00Z</cp:lastPrinted>
  <dcterms:created xsi:type="dcterms:W3CDTF">2014-11-24T10:25:00Z</dcterms:created>
  <dcterms:modified xsi:type="dcterms:W3CDTF">2015-02-14T08:16:00Z</dcterms:modified>
</cp:coreProperties>
</file>